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B2AAE" w14:textId="77777777" w:rsidR="002239B3" w:rsidRPr="00DB2716" w:rsidRDefault="002239B3" w:rsidP="002239B3">
      <w:pPr>
        <w:pStyle w:val="CompanyName"/>
        <w:spacing w:before="120" w:after="120"/>
        <w:jc w:val="center"/>
        <w:rPr>
          <w:b/>
          <w:i/>
          <w:color w:val="FF0000"/>
          <w:sz w:val="24"/>
        </w:rPr>
      </w:pPr>
    </w:p>
    <w:p w14:paraId="3A414202" w14:textId="6583E5F0" w:rsidR="002239B3" w:rsidRPr="001A6B15" w:rsidRDefault="009238D7" w:rsidP="002239B3">
      <w:pPr>
        <w:pStyle w:val="Title1"/>
        <w:rPr>
          <w:sz w:val="26"/>
          <w:szCs w:val="26"/>
          <w:lang w:val="en-US"/>
        </w:rPr>
      </w:pPr>
      <w:r w:rsidRPr="001A6B15">
        <w:rPr>
          <w:sz w:val="26"/>
          <w:szCs w:val="26"/>
          <w:lang w:val="en-US"/>
        </w:rPr>
        <w:t xml:space="preserve">Two-layer flow of the electrolyte-dielectice system under ac electric field </w:t>
      </w:r>
    </w:p>
    <w:p w14:paraId="0A08BD6C" w14:textId="0B55B0C2" w:rsidR="002239B3" w:rsidRPr="00E97639" w:rsidRDefault="00E97639" w:rsidP="00E97639">
      <w:pPr>
        <w:pStyle w:val="AuthorsNames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1</w:t>
      </w:r>
      <w:r w:rsidR="002239B3">
        <w:rPr>
          <w:sz w:val="22"/>
          <w:szCs w:val="22"/>
          <w:lang w:val="en-US"/>
        </w:rPr>
        <w:t>Georgy Ganchenko,</w:t>
      </w:r>
      <w:r w:rsidR="001A6B15">
        <w:rPr>
          <w:sz w:val="22"/>
          <w:szCs w:val="22"/>
          <w:lang w:val="en-US"/>
        </w:rPr>
        <w:t xml:space="preserve"> </w:t>
      </w:r>
      <w:r w:rsidR="001A6B15">
        <w:rPr>
          <w:sz w:val="22"/>
          <w:szCs w:val="22"/>
          <w:vertAlign w:val="superscript"/>
          <w:lang w:val="en-US"/>
        </w:rPr>
        <w:t>2</w:t>
      </w:r>
      <w:r w:rsidR="001A6B15">
        <w:rPr>
          <w:sz w:val="22"/>
          <w:szCs w:val="22"/>
          <w:lang w:val="en-US"/>
        </w:rPr>
        <w:t xml:space="preserve">Ekaterina </w:t>
      </w:r>
      <w:proofErr w:type="spellStart"/>
      <w:r w:rsidR="001A6B15">
        <w:rPr>
          <w:sz w:val="22"/>
          <w:szCs w:val="22"/>
          <w:lang w:val="en-US"/>
        </w:rPr>
        <w:t>Gorbacheva</w:t>
      </w:r>
      <w:proofErr w:type="spellEnd"/>
      <w:r w:rsidR="002239B3">
        <w:rPr>
          <w:sz w:val="22"/>
          <w:szCs w:val="22"/>
          <w:lang w:val="en-US"/>
        </w:rPr>
        <w:t xml:space="preserve"> </w:t>
      </w:r>
      <w:r w:rsidR="002239B3">
        <w:rPr>
          <w:sz w:val="22"/>
          <w:szCs w:val="22"/>
          <w:vertAlign w:val="superscript"/>
          <w:lang w:val="en-US"/>
        </w:rPr>
        <w:t>1,2</w:t>
      </w:r>
      <w:r w:rsidR="002239B3">
        <w:rPr>
          <w:sz w:val="22"/>
          <w:szCs w:val="22"/>
          <w:lang w:val="en-US"/>
        </w:rPr>
        <w:t xml:space="preserve">Evgeny </w:t>
      </w:r>
      <w:proofErr w:type="spellStart"/>
      <w:r w:rsidR="002239B3">
        <w:rPr>
          <w:sz w:val="22"/>
          <w:szCs w:val="22"/>
          <w:lang w:val="en-US"/>
        </w:rPr>
        <w:t>Demekhin</w:t>
      </w:r>
      <w:proofErr w:type="spellEnd"/>
    </w:p>
    <w:p w14:paraId="0C57924F" w14:textId="07BC74E4" w:rsidR="002239B3" w:rsidRDefault="00E97639" w:rsidP="002239B3">
      <w:pPr>
        <w:pStyle w:val="CompanyName"/>
        <w:rPr>
          <w:i/>
          <w:iCs w:val="0"/>
          <w:sz w:val="20"/>
          <w:szCs w:val="20"/>
          <w:lang w:val="en-GB"/>
        </w:rPr>
      </w:pPr>
      <w:r>
        <w:rPr>
          <w:sz w:val="20"/>
          <w:szCs w:val="20"/>
          <w:vertAlign w:val="superscript"/>
          <w:lang w:val="en-US"/>
        </w:rPr>
        <w:t>1</w:t>
      </w:r>
      <w:r w:rsidR="002239B3" w:rsidRPr="00E027C7">
        <w:rPr>
          <w:lang w:val="en-US"/>
        </w:rPr>
        <w:t xml:space="preserve"> </w:t>
      </w:r>
      <w:r w:rsidR="002239B3">
        <w:rPr>
          <w:sz w:val="20"/>
          <w:szCs w:val="20"/>
          <w:lang w:val="en-US"/>
        </w:rPr>
        <w:t xml:space="preserve">Laboratory of electro-hydrodynamics of micro- and nanoscales, </w:t>
      </w:r>
      <w:r w:rsidR="002239B3" w:rsidRPr="00E77485">
        <w:rPr>
          <w:sz w:val="20"/>
          <w:szCs w:val="20"/>
          <w:lang w:val="en-US"/>
        </w:rPr>
        <w:t>Financial University</w:t>
      </w:r>
      <w:r w:rsidR="002239B3">
        <w:rPr>
          <w:sz w:val="20"/>
          <w:szCs w:val="20"/>
          <w:lang w:val="en-US"/>
        </w:rPr>
        <w:t>, Krasnodar, Russia</w:t>
      </w:r>
      <w:r w:rsidR="002239B3" w:rsidRPr="006F6077">
        <w:rPr>
          <w:sz w:val="20"/>
          <w:szCs w:val="20"/>
          <w:lang w:val="en-US"/>
        </w:rPr>
        <w:t xml:space="preserve">, </w:t>
      </w:r>
      <w:r w:rsidR="002239B3"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="002239B3"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="002239B3" w:rsidRPr="006F6077">
        <w:rPr>
          <w:rFonts w:hint="eastAsia"/>
          <w:i/>
          <w:iCs w:val="0"/>
          <w:sz w:val="20"/>
          <w:szCs w:val="20"/>
          <w:lang w:val="en-GB"/>
        </w:rPr>
        <w:t xml:space="preserve"> </w:t>
      </w:r>
      <w:r w:rsidR="001A6B15" w:rsidRPr="001A6B15">
        <w:rPr>
          <w:i/>
          <w:iCs w:val="0"/>
          <w:sz w:val="20"/>
          <w:szCs w:val="20"/>
          <w:lang w:val="en-GB"/>
        </w:rPr>
        <w:t>ganchenko.ru@gmail.com</w:t>
      </w:r>
    </w:p>
    <w:p w14:paraId="4776AF52" w14:textId="5047BCBF" w:rsidR="001A6B15" w:rsidRPr="00FD7F86" w:rsidRDefault="001A6B15" w:rsidP="002239B3">
      <w:pPr>
        <w:pStyle w:val="CompanyName"/>
        <w:rPr>
          <w:i/>
          <w:iCs w:val="0"/>
          <w:sz w:val="20"/>
          <w:szCs w:val="20"/>
        </w:rPr>
      </w:pP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Kuban State university, Krasnodar, </w:t>
      </w:r>
      <w:r w:rsidRPr="006F6077">
        <w:rPr>
          <w:sz w:val="20"/>
          <w:szCs w:val="20"/>
          <w:lang w:val="en-US"/>
        </w:rPr>
        <w:t xml:space="preserve">Russia, </w:t>
      </w:r>
      <w:r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Pr="006F6077">
        <w:rPr>
          <w:rFonts w:hint="eastAsia"/>
          <w:i/>
          <w:iCs w:val="0"/>
          <w:sz w:val="20"/>
          <w:szCs w:val="20"/>
          <w:lang w:val="en-GB"/>
        </w:rPr>
        <w:t xml:space="preserve"> </w:t>
      </w:r>
      <w:r w:rsidRPr="001A6B15">
        <w:rPr>
          <w:i/>
          <w:iCs w:val="0"/>
          <w:sz w:val="20"/>
          <w:szCs w:val="20"/>
          <w:lang w:val="en-GB"/>
        </w:rPr>
        <w:t>katya1911@list.ru</w:t>
      </w:r>
      <w:bookmarkStart w:id="0" w:name="_GoBack"/>
      <w:bookmarkEnd w:id="0"/>
    </w:p>
    <w:p w14:paraId="16948B69" w14:textId="7DA3A58A" w:rsidR="002239B3" w:rsidRPr="00E77485" w:rsidRDefault="001A6B15" w:rsidP="002239B3">
      <w:pPr>
        <w:pStyle w:val="CompanyName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3</w:t>
      </w:r>
      <w:r w:rsidR="002239B3">
        <w:rPr>
          <w:sz w:val="20"/>
          <w:szCs w:val="20"/>
          <w:lang w:val="en-US"/>
        </w:rPr>
        <w:t xml:space="preserve"> Department of mathematics and computer s</w:t>
      </w:r>
      <w:r w:rsidR="002239B3" w:rsidRPr="00E77485">
        <w:rPr>
          <w:sz w:val="20"/>
          <w:szCs w:val="20"/>
          <w:lang w:val="en-US"/>
        </w:rPr>
        <w:t>cience, Financial University</w:t>
      </w:r>
      <w:r w:rsidR="002239B3">
        <w:rPr>
          <w:sz w:val="20"/>
          <w:szCs w:val="20"/>
          <w:lang w:val="en-US"/>
        </w:rPr>
        <w:t>, Krasnodar, Russia</w:t>
      </w:r>
      <w:r w:rsidR="002239B3" w:rsidRPr="006F6077">
        <w:rPr>
          <w:sz w:val="20"/>
          <w:szCs w:val="20"/>
          <w:lang w:val="en-US"/>
        </w:rPr>
        <w:t xml:space="preserve">, </w:t>
      </w:r>
      <w:r w:rsidR="002239B3" w:rsidRPr="006F6077">
        <w:rPr>
          <w:rFonts w:hint="eastAsia"/>
          <w:i/>
          <w:iCs w:val="0"/>
          <w:sz w:val="20"/>
          <w:szCs w:val="20"/>
          <w:lang w:val="en-GB"/>
        </w:rPr>
        <w:t>E-mail</w:t>
      </w:r>
      <w:r w:rsidR="002239B3" w:rsidRPr="006F6077">
        <w:rPr>
          <w:rFonts w:hint="eastAsia"/>
          <w:i/>
          <w:iCs w:val="0"/>
          <w:sz w:val="20"/>
          <w:szCs w:val="20"/>
          <w:lang w:val="en-GB" w:eastAsia="ko-KR"/>
        </w:rPr>
        <w:t>:</w:t>
      </w:r>
      <w:r w:rsidR="002239B3">
        <w:rPr>
          <w:i/>
          <w:iCs w:val="0"/>
          <w:sz w:val="20"/>
          <w:szCs w:val="20"/>
          <w:lang w:val="en-GB" w:eastAsia="ko-KR"/>
        </w:rPr>
        <w:t xml:space="preserve"> edemekhi@gmail.com</w:t>
      </w:r>
    </w:p>
    <w:p w14:paraId="5BB50326" w14:textId="587A921E" w:rsidR="002239B3" w:rsidRPr="003F2E7A" w:rsidRDefault="003F2E7A" w:rsidP="002239B3">
      <w:pPr>
        <w:pStyle w:val="TableTitle"/>
        <w:rPr>
          <w:sz w:val="24"/>
          <w:szCs w:val="24"/>
          <w:lang w:val="en-US"/>
        </w:rPr>
      </w:pPr>
      <w:r w:rsidRPr="004F4B34">
        <w:rPr>
          <w:sz w:val="24"/>
          <w:szCs w:val="24"/>
          <w:lang w:val="en-US"/>
        </w:rPr>
        <w:t>introduction</w:t>
      </w:r>
    </w:p>
    <w:p w14:paraId="72E57C1F" w14:textId="613FD443" w:rsidR="003F2E7A" w:rsidRPr="00252118" w:rsidRDefault="003F2E7A" w:rsidP="001E292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lang w:val="en-US"/>
        </w:rPr>
      </w:pPr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The </w:t>
      </w:r>
      <w:proofErr w:type="spellStart"/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>electroosmosis</w:t>
      </w:r>
      <w:proofErr w:type="spellEnd"/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proofErr w:type="spellStart"/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>microflow</w:t>
      </w:r>
      <w:proofErr w:type="spellEnd"/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of two </w:t>
      </w:r>
      <w:proofErr w:type="gramStart"/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>layers</w:t>
      </w:r>
      <w:proofErr w:type="gramEnd"/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dielectric-electrolyte system in </w:t>
      </w:r>
      <w:r w:rsidR="00252118">
        <w:rPr>
          <w:rFonts w:ascii="Times New Roman" w:eastAsia="Times New Roman" w:hAnsi="Times New Roman" w:cs="Times New Roman"/>
          <w:szCs w:val="20"/>
          <w:lang w:val="en-US" w:eastAsia="ru-RU"/>
        </w:rPr>
        <w:t>AC</w:t>
      </w:r>
      <w:r w:rsidRPr="003F2E7A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external electric field </w:t>
      </w:r>
      <w:r w:rsidRPr="003F2E7A">
        <w:rPr>
          <w:rFonts w:ascii="Times New Roman" w:hAnsi="Times New Roman" w:cs="Times New Roman"/>
          <w:lang w:val="en-US"/>
        </w:rPr>
        <w:t>is scrutinized</w:t>
      </w:r>
      <w:r>
        <w:rPr>
          <w:rFonts w:ascii="Times New Roman" w:hAnsi="Times New Roman" w:cs="Times New Roman"/>
          <w:lang w:val="en-US"/>
        </w:rPr>
        <w:t>. Such a system is commonly used for transportation of dielectric liquids in microscales.</w:t>
      </w:r>
      <w:r w:rsidRPr="003F2E7A">
        <w:rPr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e</w:t>
      </w:r>
      <w:r w:rsidRPr="003F2E7A">
        <w:rPr>
          <w:rFonts w:ascii="Times New Roman" w:hAnsi="Times New Roman" w:cs="Times New Roman"/>
          <w:lang w:val="en-US"/>
        </w:rPr>
        <w:t>lectroosmotic motion of the electrolyte</w:t>
      </w:r>
      <w:r>
        <w:rPr>
          <w:rFonts w:ascii="Times New Roman" w:hAnsi="Times New Roman" w:cs="Times New Roman"/>
          <w:lang w:val="en-US"/>
        </w:rPr>
        <w:t xml:space="preserve">, induced by an external electric field, imply </w:t>
      </w:r>
      <w:r w:rsidRPr="003F2E7A">
        <w:rPr>
          <w:rFonts w:ascii="Times" w:hAnsi="Times" w:cs="Times"/>
          <w:color w:val="000000"/>
          <w:sz w:val="26"/>
          <w:szCs w:val="26"/>
          <w:lang w:val="en-US"/>
        </w:rPr>
        <w:t xml:space="preserve">the motion of the </w:t>
      </w:r>
      <w:r w:rsidR="007B1B05">
        <w:rPr>
          <w:rFonts w:ascii="Times" w:hAnsi="Times" w:cs="Times"/>
          <w:color w:val="000000"/>
          <w:sz w:val="26"/>
          <w:szCs w:val="26"/>
          <w:lang w:val="en-US"/>
        </w:rPr>
        <w:t xml:space="preserve">liquid </w:t>
      </w:r>
      <w:r w:rsidRPr="003F2E7A">
        <w:rPr>
          <w:rFonts w:ascii="Times" w:hAnsi="Times" w:cs="Times"/>
          <w:color w:val="000000"/>
          <w:sz w:val="26"/>
          <w:szCs w:val="26"/>
          <w:lang w:val="en-US"/>
        </w:rPr>
        <w:t>dielectric through the interface</w:t>
      </w:r>
      <w:r w:rsidR="001E292D">
        <w:rPr>
          <w:rFonts w:ascii="Times" w:hAnsi="Times" w:cs="Times"/>
          <w:color w:val="000000"/>
          <w:sz w:val="26"/>
          <w:szCs w:val="26"/>
          <w:lang w:val="en-US"/>
        </w:rPr>
        <w:t xml:space="preserve"> [1]</w:t>
      </w:r>
      <w:r w:rsidRPr="003F2E7A">
        <w:rPr>
          <w:rFonts w:ascii="Times" w:hAnsi="Times" w:cs="Times"/>
          <w:color w:val="000000"/>
          <w:sz w:val="26"/>
          <w:szCs w:val="26"/>
          <w:lang w:val="en-US"/>
        </w:rPr>
        <w:t xml:space="preserve">. </w:t>
      </w:r>
      <w:r w:rsidR="007B1B05">
        <w:rPr>
          <w:rFonts w:ascii="Times" w:hAnsi="Times" w:cs="Times"/>
          <w:color w:val="000000"/>
          <w:sz w:val="26"/>
          <w:szCs w:val="26"/>
          <w:lang w:val="en-US"/>
        </w:rPr>
        <w:t>For the practical issue</w:t>
      </w:r>
      <w:r w:rsidR="00252118">
        <w:rPr>
          <w:rFonts w:ascii="Times" w:hAnsi="Times" w:cs="Times"/>
          <w:color w:val="000000"/>
          <w:sz w:val="26"/>
          <w:szCs w:val="26"/>
          <w:lang w:val="en-US"/>
        </w:rPr>
        <w:t xml:space="preserve">s, application of AC electric field is more profitable, </w:t>
      </w:r>
      <w:r w:rsidR="00252118" w:rsidRPr="00252118">
        <w:rPr>
          <w:rFonts w:ascii="Times" w:hAnsi="Times" w:cs="Times"/>
          <w:color w:val="000000"/>
          <w:sz w:val="26"/>
          <w:szCs w:val="26"/>
          <w:lang w:val="en-US"/>
        </w:rPr>
        <w:t>because it allows to avoid the undesirable chemical reactions</w:t>
      </w:r>
      <w:r w:rsidR="001E292D">
        <w:rPr>
          <w:rFonts w:ascii="Times" w:hAnsi="Times" w:cs="Times"/>
          <w:color w:val="000000"/>
          <w:sz w:val="26"/>
          <w:szCs w:val="26"/>
          <w:lang w:val="en-US"/>
        </w:rPr>
        <w:t xml:space="preserve"> [2]</w:t>
      </w:r>
      <w:r w:rsidR="00252118">
        <w:rPr>
          <w:rFonts w:ascii="Times" w:hAnsi="Times" w:cs="Times"/>
          <w:color w:val="000000"/>
          <w:sz w:val="26"/>
          <w:szCs w:val="26"/>
          <w:lang w:val="en-US"/>
        </w:rPr>
        <w:t>.</w:t>
      </w:r>
    </w:p>
    <w:p w14:paraId="410AF888" w14:textId="0C983507" w:rsidR="00252118" w:rsidRDefault="002239B3" w:rsidP="001E292D">
      <w:pPr>
        <w:pStyle w:val="TableTitle"/>
        <w:rPr>
          <w:sz w:val="24"/>
          <w:szCs w:val="24"/>
          <w:lang w:val="en-US"/>
        </w:rPr>
      </w:pPr>
      <w:r w:rsidRPr="00E027C7">
        <w:rPr>
          <w:sz w:val="24"/>
          <w:szCs w:val="24"/>
          <w:lang w:val="en-US"/>
        </w:rPr>
        <w:t>Mathematical model</w:t>
      </w:r>
    </w:p>
    <w:p w14:paraId="7CC0B9FE" w14:textId="7A167B09" w:rsidR="009300EA" w:rsidRPr="009300EA" w:rsidRDefault="00252118" w:rsidP="001E292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lang w:val="en-US"/>
        </w:rPr>
      </w:pPr>
      <w:r w:rsidRPr="00252118">
        <w:rPr>
          <w:rFonts w:ascii="Times" w:hAnsi="Times" w:cs="Times"/>
          <w:color w:val="000000"/>
          <w:lang w:val="en-US"/>
        </w:rPr>
        <w:t>The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two-phase</w:t>
      </w:r>
      <w:r>
        <w:rPr>
          <w:rFonts w:ascii="Times" w:hAnsi="Times" w:cs="Times"/>
          <w:color w:val="000000"/>
          <w:lang w:val="en-US"/>
        </w:rPr>
        <w:t xml:space="preserve"> </w:t>
      </w:r>
      <w:proofErr w:type="spellStart"/>
      <w:r w:rsidRPr="00252118">
        <w:rPr>
          <w:rFonts w:ascii="Times" w:hAnsi="Times" w:cs="Times"/>
          <w:color w:val="000000"/>
          <w:lang w:val="en-US"/>
        </w:rPr>
        <w:t>microflow</w:t>
      </w:r>
      <w:proofErr w:type="spellEnd"/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of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conductive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(electrolyte)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and</w:t>
      </w:r>
      <w:r>
        <w:rPr>
          <w:rFonts w:ascii="Times" w:hAnsi="Times" w:cs="Times"/>
          <w:color w:val="000000"/>
          <w:lang w:val="en-US"/>
        </w:rPr>
        <w:t xml:space="preserve"> non</w:t>
      </w:r>
      <w:r w:rsidRPr="00252118">
        <w:rPr>
          <w:rFonts w:ascii="Times" w:hAnsi="Times" w:cs="Times"/>
          <w:color w:val="000000"/>
          <w:lang w:val="en-US"/>
        </w:rPr>
        <w:t>conductive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(dielectric)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viscous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liquids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bounded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by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two</w:t>
      </w:r>
      <w:r>
        <w:rPr>
          <w:rFonts w:ascii="Times" w:hAnsi="Times" w:cs="Times"/>
          <w:color w:val="000000"/>
          <w:lang w:val="en-US"/>
        </w:rPr>
        <w:t xml:space="preserve"> </w:t>
      </w:r>
      <w:r w:rsidRPr="00252118">
        <w:rPr>
          <w:rFonts w:ascii="Times" w:hAnsi="Times" w:cs="Times"/>
          <w:color w:val="000000"/>
          <w:lang w:val="en-US"/>
        </w:rPr>
        <w:t>charged solid walls in external</w:t>
      </w:r>
      <w:r>
        <w:rPr>
          <w:rFonts w:ascii="Times" w:hAnsi="Times" w:cs="Times"/>
          <w:color w:val="000000"/>
          <w:lang w:val="en-US"/>
        </w:rPr>
        <w:t xml:space="preserve"> AC electric field</w:t>
      </w:r>
      <w:r w:rsidRPr="00252118">
        <w:rPr>
          <w:rFonts w:ascii="Times" w:hAnsi="Times" w:cs="Times"/>
          <w:color w:val="000000"/>
          <w:lang w:val="en-US"/>
        </w:rPr>
        <w:t xml:space="preserve"> is</w:t>
      </w:r>
      <w:r w:rsidR="0062439B">
        <w:rPr>
          <w:rFonts w:ascii="Times" w:hAnsi="Times" w:cs="Times"/>
          <w:color w:val="000000"/>
          <w:lang w:val="en-US"/>
        </w:rPr>
        <w:t xml:space="preserve"> scrutiniz</w:t>
      </w:r>
      <w:r w:rsidR="0062439B" w:rsidRPr="00252118">
        <w:rPr>
          <w:rFonts w:ascii="Times" w:hAnsi="Times" w:cs="Times"/>
          <w:color w:val="000000"/>
          <w:lang w:val="en-US"/>
        </w:rPr>
        <w:t>ed</w:t>
      </w:r>
      <w:r w:rsidRPr="00252118">
        <w:rPr>
          <w:rFonts w:ascii="Times" w:hAnsi="Times" w:cs="Times"/>
          <w:color w:val="000000"/>
          <w:lang w:val="en-US"/>
        </w:rPr>
        <w:t xml:space="preserve">. </w:t>
      </w:r>
      <w:r>
        <w:rPr>
          <w:rFonts w:ascii="Times" w:hAnsi="Times" w:cs="Times"/>
          <w:color w:val="000000"/>
          <w:lang w:val="en-US"/>
        </w:rPr>
        <w:t xml:space="preserve">An interface between two liquids is assumed to be </w:t>
      </w:r>
      <w:r w:rsidR="00E2068C">
        <w:rPr>
          <w:rFonts w:ascii="Times" w:hAnsi="Times" w:cs="Times"/>
          <w:color w:val="000000"/>
          <w:lang w:val="en-US"/>
        </w:rPr>
        <w:t xml:space="preserve">a </w:t>
      </w:r>
      <w:r>
        <w:rPr>
          <w:rFonts w:ascii="Times" w:hAnsi="Times" w:cs="Times"/>
          <w:color w:val="000000"/>
          <w:lang w:val="en-US"/>
        </w:rPr>
        <w:t>free</w:t>
      </w:r>
      <w:r w:rsidR="00E2068C">
        <w:rPr>
          <w:rFonts w:ascii="Times" w:hAnsi="Times" w:cs="Times"/>
          <w:color w:val="000000"/>
          <w:lang w:val="en-US"/>
        </w:rPr>
        <w:t xml:space="preserve"> surface</w:t>
      </w:r>
      <w:r>
        <w:rPr>
          <w:rFonts w:ascii="Times" w:hAnsi="Times" w:cs="Times"/>
          <w:color w:val="000000"/>
          <w:lang w:val="en-US"/>
        </w:rPr>
        <w:t>. The electrolyte behavior is described by the Nernst-Plank-Poisson-</w:t>
      </w:r>
      <w:proofErr w:type="spellStart"/>
      <w:r>
        <w:rPr>
          <w:rFonts w:ascii="Times" w:hAnsi="Times" w:cs="Times"/>
          <w:color w:val="000000"/>
          <w:lang w:val="en-US"/>
        </w:rPr>
        <w:t>Stockes</w:t>
      </w:r>
      <w:proofErr w:type="spellEnd"/>
      <w:r>
        <w:rPr>
          <w:rFonts w:ascii="Times" w:hAnsi="Times" w:cs="Times"/>
          <w:color w:val="000000"/>
          <w:lang w:val="en-US"/>
        </w:rPr>
        <w:t xml:space="preserve"> system of equations for the ions concentrations, </w:t>
      </w:r>
      <w:r w:rsidR="00E2068C">
        <w:rPr>
          <w:rFonts w:ascii="Times" w:hAnsi="Times" w:cs="Times"/>
          <w:color w:val="000000"/>
          <w:lang w:val="en-US"/>
        </w:rPr>
        <w:t>electric field and velocity field; the behavior of dielectric field is given by the Poisson-</w:t>
      </w:r>
      <w:proofErr w:type="spellStart"/>
      <w:r w:rsidR="00E2068C">
        <w:rPr>
          <w:rFonts w:ascii="Times" w:hAnsi="Times" w:cs="Times"/>
          <w:color w:val="000000"/>
          <w:lang w:val="en-US"/>
        </w:rPr>
        <w:t>Stockes</w:t>
      </w:r>
      <w:proofErr w:type="spellEnd"/>
      <w:r w:rsidR="00E2068C">
        <w:rPr>
          <w:rFonts w:ascii="Times" w:hAnsi="Times" w:cs="Times"/>
          <w:color w:val="000000"/>
          <w:lang w:val="en-US"/>
        </w:rPr>
        <w:t xml:space="preserve"> system of equations for electric potential and velocity field. </w:t>
      </w:r>
      <w:r w:rsidR="009300EA">
        <w:rPr>
          <w:rFonts w:ascii="Times" w:hAnsi="Times" w:cs="Times"/>
          <w:color w:val="000000"/>
          <w:lang w:val="en-US"/>
        </w:rPr>
        <w:t>The stress-</w:t>
      </w:r>
      <w:r w:rsidR="00E2068C">
        <w:rPr>
          <w:rFonts w:ascii="Times" w:hAnsi="Times" w:cs="Times"/>
          <w:color w:val="000000"/>
          <w:lang w:val="en-US"/>
        </w:rPr>
        <w:t>balance</w:t>
      </w:r>
      <w:r w:rsidR="009300EA">
        <w:rPr>
          <w:rFonts w:ascii="Times" w:hAnsi="Times" w:cs="Times"/>
          <w:color w:val="000000"/>
          <w:lang w:val="en-US"/>
        </w:rPr>
        <w:t xml:space="preserve"> boundary</w:t>
      </w:r>
      <w:r w:rsidR="00E2068C">
        <w:rPr>
          <w:rFonts w:ascii="Times" w:hAnsi="Times" w:cs="Times"/>
          <w:color w:val="000000"/>
          <w:lang w:val="en-US"/>
        </w:rPr>
        <w:t xml:space="preserve"> condition is applied on the interface</w:t>
      </w:r>
      <w:r w:rsidR="009300EA">
        <w:rPr>
          <w:rFonts w:ascii="Times" w:hAnsi="Times" w:cs="Times"/>
          <w:color w:val="000000"/>
          <w:lang w:val="en-US"/>
        </w:rPr>
        <w:t xml:space="preserve">. </w:t>
      </w:r>
      <w:r w:rsidR="009300EA">
        <w:rPr>
          <w:rFonts w:ascii="Times" w:hAnsi="Times" w:cs="Times"/>
          <w:color w:val="000000"/>
          <w:sz w:val="26"/>
          <w:szCs w:val="26"/>
          <w:lang w:val="en-US"/>
        </w:rPr>
        <w:t xml:space="preserve">The solid </w:t>
      </w:r>
      <w:r w:rsidR="009300EA" w:rsidRPr="009300EA">
        <w:rPr>
          <w:rFonts w:ascii="Times" w:hAnsi="Times" w:cs="Times"/>
          <w:color w:val="000000"/>
          <w:sz w:val="26"/>
          <w:szCs w:val="26"/>
          <w:lang w:val="en-US"/>
        </w:rPr>
        <w:t>surface</w:t>
      </w:r>
      <w:r w:rsidR="009300EA">
        <w:rPr>
          <w:rFonts w:ascii="Times" w:hAnsi="Times" w:cs="Times"/>
          <w:color w:val="000000"/>
          <w:sz w:val="26"/>
          <w:szCs w:val="26"/>
          <w:lang w:val="en-US"/>
        </w:rPr>
        <w:t>s are</w:t>
      </w:r>
      <w:r w:rsidR="009300EA" w:rsidRPr="009300EA">
        <w:rPr>
          <w:rFonts w:ascii="Times" w:hAnsi="Times" w:cs="Times"/>
          <w:color w:val="000000"/>
          <w:sz w:val="26"/>
          <w:szCs w:val="26"/>
          <w:lang w:val="en-US"/>
        </w:rPr>
        <w:t xml:space="preserve"> assumed to be impermeable to cations and anions</w:t>
      </w:r>
      <w:r w:rsidR="009300EA">
        <w:rPr>
          <w:rFonts w:ascii="Times" w:hAnsi="Times" w:cs="Times"/>
          <w:color w:val="000000"/>
          <w:sz w:val="26"/>
          <w:szCs w:val="26"/>
          <w:lang w:val="en-US"/>
        </w:rPr>
        <w:t xml:space="preserve">, and the electric potential is fixed here. </w:t>
      </w:r>
      <w:r w:rsidR="009300EA" w:rsidRPr="009300EA">
        <w:rPr>
          <w:rFonts w:ascii="Times" w:hAnsi="Times" w:cs="Times"/>
          <w:color w:val="000000"/>
          <w:sz w:val="26"/>
          <w:szCs w:val="26"/>
          <w:lang w:val="en-US"/>
        </w:rPr>
        <w:t>An external electric field directed along the channel</w:t>
      </w:r>
      <w:r w:rsidR="009300EA">
        <w:rPr>
          <w:rFonts w:ascii="Times" w:hAnsi="Times" w:cs="Times"/>
          <w:color w:val="000000"/>
          <w:sz w:val="26"/>
          <w:szCs w:val="26"/>
          <w:lang w:val="en-US"/>
        </w:rPr>
        <w:t>.</w:t>
      </w:r>
      <w:r w:rsidR="009300EA" w:rsidRPr="009300EA">
        <w:rPr>
          <w:rFonts w:ascii="Times" w:hAnsi="Times" w:cs="Times"/>
          <w:color w:val="000000"/>
          <w:sz w:val="26"/>
          <w:szCs w:val="26"/>
          <w:lang w:val="en-US"/>
        </w:rPr>
        <w:t xml:space="preserve"> </w:t>
      </w:r>
    </w:p>
    <w:p w14:paraId="2F9F3E92" w14:textId="77777777" w:rsidR="002239B3" w:rsidRPr="001E292D" w:rsidRDefault="002239B3" w:rsidP="001E292D">
      <w:pPr>
        <w:pStyle w:val="TableTitle"/>
        <w:rPr>
          <w:sz w:val="24"/>
          <w:szCs w:val="24"/>
          <w:lang w:val="en-US"/>
        </w:rPr>
      </w:pPr>
      <w:r w:rsidRPr="00E027C7">
        <w:rPr>
          <w:sz w:val="24"/>
          <w:szCs w:val="24"/>
          <w:lang w:val="en-US"/>
        </w:rPr>
        <w:t>Results</w:t>
      </w:r>
      <w:r w:rsidRPr="001E292D">
        <w:rPr>
          <w:sz w:val="24"/>
          <w:szCs w:val="24"/>
          <w:lang w:val="en-US"/>
        </w:rPr>
        <w:t xml:space="preserve"> </w:t>
      </w:r>
      <w:r w:rsidRPr="00E027C7">
        <w:rPr>
          <w:sz w:val="24"/>
          <w:szCs w:val="24"/>
          <w:lang w:val="en-US"/>
        </w:rPr>
        <w:t>and</w:t>
      </w:r>
      <w:r w:rsidRPr="001E292D">
        <w:rPr>
          <w:sz w:val="24"/>
          <w:szCs w:val="24"/>
          <w:lang w:val="en-US"/>
        </w:rPr>
        <w:t xml:space="preserve"> </w:t>
      </w:r>
      <w:r w:rsidRPr="00E027C7">
        <w:rPr>
          <w:sz w:val="24"/>
          <w:szCs w:val="24"/>
          <w:lang w:val="en-US"/>
        </w:rPr>
        <w:t>Discussion</w:t>
      </w:r>
    </w:p>
    <w:p w14:paraId="627C5935" w14:textId="096DDAB8" w:rsidR="009300EA" w:rsidRDefault="009300EA" w:rsidP="001E292D">
      <w:pPr>
        <w:pStyle w:val="CommonText"/>
        <w:rPr>
          <w:sz w:val="24"/>
          <w:lang w:val="en-US"/>
        </w:rPr>
      </w:pPr>
      <w:r w:rsidRPr="009300EA">
        <w:rPr>
          <w:sz w:val="24"/>
          <w:lang w:val="en-US"/>
        </w:rPr>
        <w:t xml:space="preserve">The one-dimensional solution, which corresponds to the flow with </w:t>
      </w:r>
      <w:r>
        <w:rPr>
          <w:sz w:val="24"/>
          <w:lang w:val="en-US"/>
        </w:rPr>
        <w:t>u</w:t>
      </w:r>
      <w:r w:rsidRPr="009300EA">
        <w:rPr>
          <w:sz w:val="24"/>
          <w:lang w:val="en-US"/>
        </w:rPr>
        <w:t>nperturbed</w:t>
      </w:r>
      <w:r>
        <w:rPr>
          <w:sz w:val="24"/>
          <w:lang w:val="en-US"/>
        </w:rPr>
        <w:t xml:space="preserve"> interface, is founded out. Its linear stability is investigated. </w:t>
      </w:r>
      <w:r w:rsidRPr="009300EA">
        <w:rPr>
          <w:sz w:val="24"/>
          <w:lang w:val="en-US"/>
        </w:rPr>
        <w:t xml:space="preserve">This study based on the </w:t>
      </w:r>
      <w:proofErr w:type="spellStart"/>
      <w:r w:rsidRPr="009300EA">
        <w:rPr>
          <w:sz w:val="24"/>
          <w:lang w:val="en-US"/>
        </w:rPr>
        <w:t>Floquet</w:t>
      </w:r>
      <w:proofErr w:type="spellEnd"/>
      <w:r w:rsidRPr="009300EA">
        <w:rPr>
          <w:sz w:val="24"/>
          <w:lang w:val="en-US"/>
        </w:rPr>
        <w:t xml:space="preserve"> theory</w:t>
      </w:r>
      <w:r>
        <w:rPr>
          <w:sz w:val="24"/>
          <w:lang w:val="en-US"/>
        </w:rPr>
        <w:t xml:space="preserve"> for discretization of the system in time, and on </w:t>
      </w:r>
      <w:r w:rsidR="00375772">
        <w:rPr>
          <w:sz w:val="24"/>
          <w:lang w:val="en-US"/>
        </w:rPr>
        <w:t xml:space="preserve">the </w:t>
      </w:r>
      <w:proofErr w:type="spellStart"/>
      <w:r>
        <w:rPr>
          <w:sz w:val="24"/>
          <w:lang w:val="en-US"/>
        </w:rPr>
        <w:t>Galerkin</w:t>
      </w:r>
      <w:proofErr w:type="spellEnd"/>
      <w:r>
        <w:rPr>
          <w:sz w:val="24"/>
          <w:lang w:val="en-US"/>
        </w:rPr>
        <w:t xml:space="preserve"> method – for discretization in space</w:t>
      </w:r>
      <w:r w:rsidRPr="009300EA">
        <w:rPr>
          <w:sz w:val="24"/>
          <w:lang w:val="en-US"/>
        </w:rPr>
        <w:t>.</w:t>
      </w:r>
      <w:r>
        <w:rPr>
          <w:sz w:val="24"/>
          <w:lang w:val="en-US"/>
        </w:rPr>
        <w:t xml:space="preserve"> The dependence</w:t>
      </w:r>
      <w:r w:rsidR="00DC68DE">
        <w:rPr>
          <w:sz w:val="24"/>
          <w:lang w:val="en-US"/>
        </w:rPr>
        <w:t>s</w:t>
      </w:r>
      <w:r>
        <w:rPr>
          <w:sz w:val="24"/>
          <w:lang w:val="en-US"/>
        </w:rPr>
        <w:t xml:space="preserve"> of </w:t>
      </w:r>
      <w:r w:rsidR="00DC68DE">
        <w:rPr>
          <w:sz w:val="24"/>
          <w:lang w:val="en-US"/>
        </w:rPr>
        <w:t>the critical absolute value of</w:t>
      </w:r>
      <w:r w:rsidR="00DC68DE" w:rsidRPr="00DC68DE">
        <w:rPr>
          <w:sz w:val="24"/>
          <w:lang w:val="en-US"/>
        </w:rPr>
        <w:t xml:space="preserve"> </w:t>
      </w:r>
      <w:r w:rsidR="00DC68DE">
        <w:rPr>
          <w:sz w:val="24"/>
          <w:lang w:val="en-US"/>
        </w:rPr>
        <w:t xml:space="preserve">the electric field intension on frequency and other parameters of the system are obtained. It is found that </w:t>
      </w:r>
      <w:r w:rsidR="005B5896">
        <w:rPr>
          <w:sz w:val="24"/>
          <w:lang w:val="en-US"/>
        </w:rPr>
        <w:t>the one-dimensional flow is stabilized with f</w:t>
      </w:r>
      <w:r w:rsidR="00E73F5C">
        <w:rPr>
          <w:sz w:val="24"/>
          <w:lang w:val="en-US"/>
        </w:rPr>
        <w:t>requency</w:t>
      </w:r>
      <w:r w:rsidR="005B5896">
        <w:rPr>
          <w:sz w:val="24"/>
          <w:lang w:val="en-US"/>
        </w:rPr>
        <w:t xml:space="preserve"> magnification. </w:t>
      </w:r>
    </w:p>
    <w:p w14:paraId="22E63EB9" w14:textId="605AF106" w:rsidR="002D7CAF" w:rsidRPr="001E292D" w:rsidRDefault="001E292D" w:rsidP="001E292D">
      <w:pPr>
        <w:pStyle w:val="CommonText"/>
        <w:ind w:firstLine="284"/>
        <w:rPr>
          <w:sz w:val="24"/>
          <w:lang w:val="en-US"/>
        </w:rPr>
      </w:pPr>
      <w:r w:rsidRPr="001E292D">
        <w:rPr>
          <w:sz w:val="24"/>
          <w:lang w:val="en-US"/>
        </w:rPr>
        <w:t>The work is supported, in part, by the Russian Foundation for Basic Research</w:t>
      </w:r>
      <w:r>
        <w:rPr>
          <w:sz w:val="24"/>
          <w:lang w:val="en-US"/>
        </w:rPr>
        <w:t xml:space="preserve"> (project No </w:t>
      </w:r>
      <w:r w:rsidR="002D7CAF" w:rsidRPr="001E292D">
        <w:rPr>
          <w:sz w:val="24"/>
          <w:lang w:val="en-US"/>
        </w:rPr>
        <w:t>15-08-02483-</w:t>
      </w:r>
      <w:proofErr w:type="gramStart"/>
      <w:r w:rsidRPr="001E292D">
        <w:rPr>
          <w:sz w:val="24"/>
          <w:lang w:val="en-US"/>
        </w:rPr>
        <w:t>a)_</w:t>
      </w:r>
      <w:proofErr w:type="gramEnd"/>
      <w:r w:rsidR="002D7CAF" w:rsidRPr="001E292D">
        <w:rPr>
          <w:sz w:val="24"/>
          <w:lang w:val="en-US"/>
        </w:rPr>
        <w:t>.</w:t>
      </w:r>
    </w:p>
    <w:p w14:paraId="52B1E661" w14:textId="77777777" w:rsidR="002239B3" w:rsidRPr="00C73A22" w:rsidRDefault="002239B3" w:rsidP="002239B3">
      <w:pPr>
        <w:pStyle w:val="BibliographyTitle"/>
        <w:rPr>
          <w:i/>
          <w:sz w:val="24"/>
          <w:szCs w:val="24"/>
        </w:rPr>
      </w:pPr>
      <w:r w:rsidRPr="00922727">
        <w:rPr>
          <w:i/>
          <w:sz w:val="24"/>
          <w:szCs w:val="24"/>
          <w:lang w:val="en-US"/>
        </w:rPr>
        <w:t>References</w:t>
      </w:r>
    </w:p>
    <w:p w14:paraId="0DDFF307" w14:textId="759C5EF6" w:rsidR="002239B3" w:rsidRPr="001E292D" w:rsidRDefault="001E292D" w:rsidP="002239B3">
      <w:pPr>
        <w:pStyle w:val="1"/>
        <w:numPr>
          <w:ilvl w:val="0"/>
          <w:numId w:val="2"/>
        </w:numPr>
        <w:ind w:left="360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i/>
          <w:sz w:val="24"/>
          <w:szCs w:val="24"/>
          <w:lang w:val="en-US"/>
        </w:rPr>
        <w:t>Demekhin</w:t>
      </w:r>
      <w:proofErr w:type="spellEnd"/>
      <w:r>
        <w:rPr>
          <w:i/>
          <w:sz w:val="24"/>
          <w:szCs w:val="24"/>
          <w:lang w:val="en-US"/>
        </w:rPr>
        <w:t xml:space="preserve">  E.</w:t>
      </w:r>
      <w:proofErr w:type="gramEnd"/>
      <w:r>
        <w:rPr>
          <w:i/>
          <w:sz w:val="24"/>
          <w:szCs w:val="24"/>
          <w:lang w:val="en-US"/>
        </w:rPr>
        <w:t xml:space="preserve"> A., Ganchenko G.S., </w:t>
      </w:r>
      <w:proofErr w:type="spellStart"/>
      <w:r>
        <w:rPr>
          <w:i/>
          <w:sz w:val="24"/>
          <w:szCs w:val="24"/>
          <w:lang w:val="en-US"/>
        </w:rPr>
        <w:t>Navarkar</w:t>
      </w:r>
      <w:proofErr w:type="spellEnd"/>
      <w:r>
        <w:rPr>
          <w:i/>
          <w:sz w:val="24"/>
          <w:szCs w:val="24"/>
          <w:lang w:val="en-US"/>
        </w:rPr>
        <w:t xml:space="preserve"> A., </w:t>
      </w:r>
      <w:proofErr w:type="spellStart"/>
      <w:r>
        <w:rPr>
          <w:i/>
          <w:sz w:val="24"/>
          <w:szCs w:val="24"/>
          <w:lang w:val="en-US"/>
        </w:rPr>
        <w:t>Amiroudine</w:t>
      </w:r>
      <w:proofErr w:type="spellEnd"/>
      <w:r>
        <w:rPr>
          <w:i/>
          <w:sz w:val="24"/>
          <w:szCs w:val="24"/>
          <w:lang w:val="en-US"/>
        </w:rPr>
        <w:t xml:space="preserve"> S.</w:t>
      </w:r>
      <w:r w:rsidRPr="001E292D">
        <w:rPr>
          <w:i/>
          <w:sz w:val="24"/>
          <w:szCs w:val="24"/>
          <w:lang w:val="en-US"/>
        </w:rPr>
        <w:t xml:space="preserve"> </w:t>
      </w:r>
      <w:r w:rsidRPr="001E292D">
        <w:rPr>
          <w:sz w:val="24"/>
          <w:szCs w:val="24"/>
          <w:lang w:val="en-US"/>
        </w:rPr>
        <w:t xml:space="preserve">The stability of </w:t>
      </w:r>
      <w:proofErr w:type="gramStart"/>
      <w:r w:rsidRPr="001E292D">
        <w:rPr>
          <w:sz w:val="24"/>
          <w:szCs w:val="24"/>
          <w:lang w:val="en-US"/>
        </w:rPr>
        <w:t>two layer</w:t>
      </w:r>
      <w:proofErr w:type="gramEnd"/>
      <w:r w:rsidRPr="001E292D">
        <w:rPr>
          <w:sz w:val="24"/>
          <w:szCs w:val="24"/>
          <w:lang w:val="en-US"/>
        </w:rPr>
        <w:t xml:space="preserve"> dielectric-electrolyte micro-flow sub-</w:t>
      </w:r>
      <w:proofErr w:type="spellStart"/>
      <w:r w:rsidRPr="001E292D">
        <w:rPr>
          <w:sz w:val="24"/>
          <w:szCs w:val="24"/>
          <w:lang w:val="en-US"/>
        </w:rPr>
        <w:t>jected</w:t>
      </w:r>
      <w:proofErr w:type="spellEnd"/>
      <w:r w:rsidRPr="001E292D">
        <w:rPr>
          <w:sz w:val="24"/>
          <w:szCs w:val="24"/>
          <w:lang w:val="en-US"/>
        </w:rPr>
        <w:t xml:space="preserve"> to an external electric field // Physics of Fluids. 2016. Vol. 28. N. 9. P. 092003.</w:t>
      </w:r>
    </w:p>
    <w:p w14:paraId="0920B644" w14:textId="24760D02" w:rsidR="002239B3" w:rsidRPr="001E292D" w:rsidRDefault="001E292D" w:rsidP="001E292D">
      <w:pPr>
        <w:pStyle w:val="1"/>
        <w:numPr>
          <w:ilvl w:val="0"/>
          <w:numId w:val="2"/>
        </w:numPr>
        <w:ind w:left="360"/>
        <w:jc w:val="both"/>
        <w:rPr>
          <w:sz w:val="24"/>
          <w:szCs w:val="24"/>
        </w:rPr>
      </w:pPr>
      <w:proofErr w:type="spellStart"/>
      <w:r w:rsidRPr="0098228D">
        <w:rPr>
          <w:i/>
          <w:sz w:val="24"/>
          <w:szCs w:val="24"/>
          <w:lang w:val="en-US"/>
        </w:rPr>
        <w:t>Mayur</w:t>
      </w:r>
      <w:proofErr w:type="spellEnd"/>
      <w:r w:rsidRPr="0098228D">
        <w:rPr>
          <w:i/>
          <w:sz w:val="24"/>
          <w:szCs w:val="24"/>
          <w:lang w:val="en-US"/>
        </w:rPr>
        <w:t xml:space="preserve"> M., </w:t>
      </w:r>
      <w:proofErr w:type="spellStart"/>
      <w:r w:rsidRPr="0098228D">
        <w:rPr>
          <w:i/>
          <w:sz w:val="24"/>
          <w:szCs w:val="24"/>
          <w:lang w:val="en-US"/>
        </w:rPr>
        <w:t>Amiroudine</w:t>
      </w:r>
      <w:proofErr w:type="spellEnd"/>
      <w:r w:rsidRPr="0098228D">
        <w:rPr>
          <w:i/>
          <w:sz w:val="24"/>
          <w:szCs w:val="24"/>
          <w:lang w:val="en-US"/>
        </w:rPr>
        <w:t xml:space="preserve"> S., </w:t>
      </w:r>
      <w:proofErr w:type="spellStart"/>
      <w:r w:rsidRPr="0098228D">
        <w:rPr>
          <w:i/>
          <w:sz w:val="24"/>
          <w:szCs w:val="24"/>
          <w:lang w:val="en-US"/>
        </w:rPr>
        <w:t>Lasseux</w:t>
      </w:r>
      <w:proofErr w:type="spellEnd"/>
      <w:r w:rsidRPr="0098228D">
        <w:rPr>
          <w:i/>
          <w:sz w:val="24"/>
          <w:szCs w:val="24"/>
          <w:lang w:val="en-US"/>
        </w:rPr>
        <w:t> D., Chakraborty S</w:t>
      </w:r>
      <w:r w:rsidRPr="005E0717">
        <w:rPr>
          <w:i/>
          <w:sz w:val="24"/>
          <w:szCs w:val="24"/>
          <w:lang w:val="en-US"/>
        </w:rPr>
        <w:t>.</w:t>
      </w:r>
      <w:r w:rsidRPr="005E0717">
        <w:rPr>
          <w:sz w:val="24"/>
          <w:szCs w:val="24"/>
          <w:lang w:val="en-US"/>
        </w:rPr>
        <w:t xml:space="preserve"> </w:t>
      </w:r>
      <w:r w:rsidRPr="00963459">
        <w:rPr>
          <w:sz w:val="24"/>
          <w:szCs w:val="24"/>
          <w:lang w:val="en-US"/>
        </w:rPr>
        <w:t>Effect of interfacial Maxwell</w:t>
      </w:r>
      <w:r>
        <w:rPr>
          <w:sz w:val="24"/>
          <w:szCs w:val="24"/>
          <w:lang w:val="en-US"/>
        </w:rPr>
        <w:t xml:space="preserve"> stress on time </w:t>
      </w:r>
      <w:r w:rsidRPr="00963459">
        <w:rPr>
          <w:sz w:val="24"/>
          <w:szCs w:val="24"/>
          <w:lang w:val="en-US"/>
        </w:rPr>
        <w:t>periodic ele</w:t>
      </w:r>
      <w:r>
        <w:rPr>
          <w:sz w:val="24"/>
          <w:szCs w:val="24"/>
          <w:lang w:val="en-US"/>
        </w:rPr>
        <w:t xml:space="preserve">ctro-osmotic flow in a thin </w:t>
      </w:r>
      <w:r w:rsidRPr="00963459">
        <w:rPr>
          <w:sz w:val="24"/>
          <w:szCs w:val="24"/>
          <w:lang w:val="en-US"/>
        </w:rPr>
        <w:t xml:space="preserve">liquid </w:t>
      </w:r>
      <w:r>
        <w:rPr>
          <w:sz w:val="24"/>
          <w:szCs w:val="24"/>
          <w:lang w:val="en-US"/>
        </w:rPr>
        <w:t xml:space="preserve">film </w:t>
      </w:r>
      <w:r w:rsidRPr="00963459">
        <w:rPr>
          <w:sz w:val="24"/>
          <w:szCs w:val="24"/>
          <w:lang w:val="en-US"/>
        </w:rPr>
        <w:t xml:space="preserve">with </w:t>
      </w:r>
      <w:r>
        <w:rPr>
          <w:sz w:val="24"/>
          <w:szCs w:val="24"/>
          <w:lang w:val="en-US"/>
        </w:rPr>
        <w:t xml:space="preserve">a flat </w:t>
      </w:r>
      <w:r w:rsidRPr="00963459">
        <w:rPr>
          <w:sz w:val="24"/>
          <w:szCs w:val="24"/>
          <w:lang w:val="en-US"/>
        </w:rPr>
        <w:t>interface</w:t>
      </w:r>
      <w:r>
        <w:rPr>
          <w:bCs/>
          <w:sz w:val="24"/>
          <w:szCs w:val="24"/>
          <w:lang w:val="en-US"/>
        </w:rPr>
        <w:t xml:space="preserve"> </w:t>
      </w:r>
      <w:r w:rsidRPr="005E0717">
        <w:rPr>
          <w:sz w:val="24"/>
          <w:szCs w:val="24"/>
          <w:lang w:val="en-US"/>
        </w:rPr>
        <w:t xml:space="preserve">// </w:t>
      </w:r>
      <w:r w:rsidRPr="00963459">
        <w:rPr>
          <w:sz w:val="24"/>
          <w:szCs w:val="24"/>
          <w:lang w:val="en-US"/>
        </w:rPr>
        <w:t>Electrophoresis</w:t>
      </w:r>
      <w:r>
        <w:rPr>
          <w:sz w:val="24"/>
          <w:szCs w:val="24"/>
          <w:lang w:val="en-US"/>
        </w:rPr>
        <w:t>. 2014. Vol. 35</w:t>
      </w:r>
      <w:r w:rsidRPr="005E0717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N. 5. P. 670–680</w:t>
      </w:r>
      <w:r w:rsidRPr="005E0717">
        <w:rPr>
          <w:sz w:val="24"/>
          <w:szCs w:val="24"/>
          <w:lang w:val="en-US"/>
        </w:rPr>
        <w:t>.</w:t>
      </w:r>
    </w:p>
    <w:p w14:paraId="46FD0B9F" w14:textId="77777777" w:rsidR="002239B3" w:rsidRPr="00CB6800" w:rsidRDefault="002239B3" w:rsidP="002239B3">
      <w:pPr>
        <w:pStyle w:val="1"/>
        <w:numPr>
          <w:ilvl w:val="0"/>
          <w:numId w:val="0"/>
        </w:numPr>
        <w:ind w:left="972" w:hanging="360"/>
        <w:jc w:val="both"/>
        <w:rPr>
          <w:sz w:val="24"/>
          <w:szCs w:val="24"/>
        </w:rPr>
      </w:pPr>
    </w:p>
    <w:p w14:paraId="74B3A016" w14:textId="77777777" w:rsidR="00590893" w:rsidRDefault="00FD7F86"/>
    <w:sectPr w:rsidR="0059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70201"/>
    <w:multiLevelType w:val="hybridMultilevel"/>
    <w:tmpl w:val="0148A7AE"/>
    <w:lvl w:ilvl="0" w:tplc="49FA56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020DF4"/>
    <w:multiLevelType w:val="hybridMultilevel"/>
    <w:tmpl w:val="F79A6E62"/>
    <w:lvl w:ilvl="0" w:tplc="BF1C50E6">
      <w:start w:val="1"/>
      <w:numFmt w:val="decimal"/>
      <w:pStyle w:val="1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B3"/>
    <w:rsid w:val="001A6B15"/>
    <w:rsid w:val="001E292D"/>
    <w:rsid w:val="002239B3"/>
    <w:rsid w:val="00252118"/>
    <w:rsid w:val="002D7CAF"/>
    <w:rsid w:val="00375772"/>
    <w:rsid w:val="00382772"/>
    <w:rsid w:val="003A102E"/>
    <w:rsid w:val="003F2E7A"/>
    <w:rsid w:val="005B5896"/>
    <w:rsid w:val="005F59C9"/>
    <w:rsid w:val="0062439B"/>
    <w:rsid w:val="00681C4C"/>
    <w:rsid w:val="0069177C"/>
    <w:rsid w:val="006A179A"/>
    <w:rsid w:val="007B1B05"/>
    <w:rsid w:val="009238D7"/>
    <w:rsid w:val="009300EA"/>
    <w:rsid w:val="009F2B7D"/>
    <w:rsid w:val="00C73A22"/>
    <w:rsid w:val="00CC7CB5"/>
    <w:rsid w:val="00CE4CC8"/>
    <w:rsid w:val="00DC68DE"/>
    <w:rsid w:val="00DF0925"/>
    <w:rsid w:val="00E2068C"/>
    <w:rsid w:val="00E73F5C"/>
    <w:rsid w:val="00E97639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A42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Names">
    <w:name w:val="Authors Names"/>
    <w:basedOn w:val="a"/>
    <w:rsid w:val="002239B3"/>
    <w:pPr>
      <w:ind w:firstLine="25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panyName">
    <w:name w:val="Company Name"/>
    <w:basedOn w:val="a"/>
    <w:rsid w:val="002239B3"/>
    <w:pPr>
      <w:ind w:firstLine="249"/>
    </w:pPr>
    <w:rPr>
      <w:rFonts w:ascii="Arial" w:eastAsia="Times New Roman" w:hAnsi="Arial" w:cs="Times New Roman"/>
      <w:bCs/>
      <w:iCs/>
      <w:sz w:val="18"/>
      <w:lang w:eastAsia="ru-RU"/>
    </w:rPr>
  </w:style>
  <w:style w:type="paragraph" w:customStyle="1" w:styleId="CommonText">
    <w:name w:val="Common Text"/>
    <w:basedOn w:val="a"/>
    <w:rsid w:val="002239B3"/>
    <w:pPr>
      <w:ind w:firstLine="25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itle">
    <w:name w:val="Table Title"/>
    <w:basedOn w:val="a"/>
    <w:rsid w:val="002239B3"/>
    <w:pPr>
      <w:spacing w:before="120" w:after="80"/>
      <w:ind w:firstLine="249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1">
    <w:name w:val="Список литературы1"/>
    <w:basedOn w:val="CommonText"/>
    <w:rsid w:val="002239B3"/>
    <w:pPr>
      <w:numPr>
        <w:numId w:val="1"/>
      </w:numPr>
      <w:jc w:val="left"/>
    </w:pPr>
  </w:style>
  <w:style w:type="paragraph" w:customStyle="1" w:styleId="BibliographyTitle">
    <w:name w:val="Bibliography Title"/>
    <w:basedOn w:val="CommonText"/>
    <w:rsid w:val="002239B3"/>
    <w:pPr>
      <w:spacing w:before="140" w:after="80"/>
      <w:ind w:firstLine="249"/>
      <w:jc w:val="center"/>
    </w:pPr>
    <w:rPr>
      <w:b/>
      <w:bCs/>
    </w:rPr>
  </w:style>
  <w:style w:type="paragraph" w:customStyle="1" w:styleId="Title1">
    <w:name w:val="Title1"/>
    <w:basedOn w:val="a"/>
    <w:rsid w:val="002239B3"/>
    <w:pPr>
      <w:pBdr>
        <w:top w:val="single" w:sz="18" w:space="1" w:color="auto"/>
      </w:pBdr>
    </w:pPr>
    <w:rPr>
      <w:rFonts w:ascii="Arial" w:eastAsia="Times New Roman" w:hAnsi="Arial" w:cs="Times New Roman"/>
      <w:b/>
      <w:caps/>
      <w:sz w:val="20"/>
      <w:lang w:eastAsia="ru-RU"/>
    </w:rPr>
  </w:style>
  <w:style w:type="paragraph" w:customStyle="1" w:styleId="a3">
    <w:name w:val="Знак Знак Знак Знак Знак"/>
    <w:basedOn w:val="a"/>
    <w:rsid w:val="002239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1A6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427</Words>
  <Characters>2435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Ganchenko</dc:creator>
  <cp:keywords/>
  <dc:description/>
  <cp:lastModifiedBy>Georgy Ganchenko</cp:lastModifiedBy>
  <cp:revision>10</cp:revision>
  <dcterms:created xsi:type="dcterms:W3CDTF">2017-04-03T07:29:00Z</dcterms:created>
  <dcterms:modified xsi:type="dcterms:W3CDTF">2017-04-04T06:37:00Z</dcterms:modified>
</cp:coreProperties>
</file>